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B1" w:rsidRPr="00F031B1" w:rsidRDefault="00F031B1" w:rsidP="00F031B1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proofErr w:type="gramStart"/>
      <w:r w:rsidRPr="00F031B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Ситуации – «ловушки» на пешеходном переход</w:t>
      </w:r>
      <w:proofErr w:type="gramEnd"/>
    </w:p>
    <w:p w:rsidR="00F031B1" w:rsidRPr="00F031B1" w:rsidRDefault="00F031B1" w:rsidP="00F03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1B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  <w:r w:rsidRPr="00F031B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  <w:r w:rsidRPr="00F031B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  <w:r w:rsidRPr="00F031B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</w:p>
    <w:p w:rsidR="00F031B1" w:rsidRPr="00F031B1" w:rsidRDefault="00F031B1" w:rsidP="00F031B1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b/>
          <w:bCs/>
          <w:color w:val="FF0000"/>
          <w:sz w:val="48"/>
          <w:szCs w:val="48"/>
          <w:lang w:eastAsia="ru-RU"/>
        </w:rPr>
        <w:t>Уважаемые родители!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color w:val="555555"/>
          <w:sz w:val="34"/>
          <w:szCs w:val="34"/>
          <w:lang w:eastAsia="ru-RU"/>
        </w:rPr>
        <w:t>Для того чтобы у вашего ребёнка, сформировались безопасные навыки поведения на дороге, он должен не только знать ПДД и следовать им, но и уметь представлять себе поведение других участников дорожного движения – водителей, т. е., по существу, уметь ставить себя на место другого человека. Эта способность формируется постепенно, и очень важно предоставить ребёнку возможность побывать в различных ситуациях. Это непосредственно связано с темой данного урока, ведь получив возможность взглянуть на дорогу «глазами» водителя, как бы оказавшись на его месте и запомнив этот опыт, ваш ребёнок сможет учитывать его в будущем и с большой ответственностью и пониманием относиться к тому, как важно ему самому как пешеходу соблюдать ПДД.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color w:val="555555"/>
          <w:sz w:val="34"/>
          <w:szCs w:val="34"/>
          <w:lang w:eastAsia="ru-RU"/>
        </w:rPr>
        <w:t>Для этого используйте любые возможности, например, находясь в автобусе, троллейбусе или трамвае, предложите вашему ребёнку постоять у кабины водителя и понаблюдать за дорогой с этого места. Что может увидеть водитель, а чего нет?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color w:val="555555"/>
          <w:sz w:val="34"/>
          <w:szCs w:val="34"/>
          <w:lang w:eastAsia="ru-RU"/>
        </w:rPr>
        <w:t>Предложите вашему ребёнку обратить внимание на то, какие чувства у него вызывают пешеходы, нарушающие ПДД, когда он видит их как бы с водительского места.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b/>
          <w:bCs/>
          <w:color w:val="FF0000"/>
          <w:sz w:val="34"/>
          <w:szCs w:val="34"/>
          <w:lang w:eastAsia="ru-RU"/>
        </w:rPr>
        <w:t>Желаю удачи!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b/>
          <w:bCs/>
          <w:color w:val="FF0000"/>
          <w:sz w:val="40"/>
          <w:szCs w:val="40"/>
          <w:lang w:eastAsia="ru-RU"/>
        </w:rPr>
        <w:t>ПАМЯТКА ЮНОГО ПЕШЕХОДА</w:t>
      </w:r>
    </w:p>
    <w:p w:rsidR="00F031B1" w:rsidRPr="00F031B1" w:rsidRDefault="00F031B1" w:rsidP="00F03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lastRenderedPageBreak/>
        <w:drawing>
          <wp:inline distT="0" distB="0" distL="0" distR="0">
            <wp:extent cx="548640" cy="914400"/>
            <wp:effectExtent l="19050" t="0" r="3810" b="0"/>
            <wp:docPr id="1" name="Рисунок 1" descr="hello_html_4aced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aced48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1B1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Выйдя на улицу, юный пешеход должен вежливо передвигаться только по тротуару или обочине!</w:t>
      </w:r>
    </w:p>
    <w:p w:rsidR="00F031B1" w:rsidRPr="00F031B1" w:rsidRDefault="00F031B1" w:rsidP="00F03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548640" cy="914400"/>
            <wp:effectExtent l="19050" t="0" r="3810" b="0"/>
            <wp:docPr id="2" name="Рисунок 2" descr="hello_html_4aced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aced48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1B1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Переходить проезжую часть юный пешеход должен только на разрешающий сигнал светофора, по пешеходному переходу или на перекрестах!</w:t>
      </w:r>
    </w:p>
    <w:p w:rsidR="00F031B1" w:rsidRPr="00F031B1" w:rsidRDefault="00F031B1" w:rsidP="00F03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548640" cy="914400"/>
            <wp:effectExtent l="19050" t="0" r="3810" b="0"/>
            <wp:docPr id="3" name="Рисунок 3" descr="hello_html_4aced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aced48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1B1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Юный пешеход не должен выходить на проезжую часть из-за стоящего транспорта, деревьев, не осмотрев предварительно улицу!</w:t>
      </w:r>
    </w:p>
    <w:p w:rsidR="00F031B1" w:rsidRPr="00F031B1" w:rsidRDefault="00F031B1" w:rsidP="00F03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548640" cy="914400"/>
            <wp:effectExtent l="19050" t="0" r="3810" b="0"/>
            <wp:docPr id="4" name="Рисунок 4" descr="hello_html_4aced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aced48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1B1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Юному пешеходу запрещается перебегать проезжую часть перед близко движущимся транспортом!</w:t>
      </w:r>
    </w:p>
    <w:p w:rsidR="00F031B1" w:rsidRPr="00F031B1" w:rsidRDefault="00F031B1" w:rsidP="00F03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548640" cy="914400"/>
            <wp:effectExtent l="19050" t="0" r="3810" b="0"/>
            <wp:docPr id="5" name="Рисунок 5" descr="hello_html_4aced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aced48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1B1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Юный пешеход обязан предостеречь своих товарищей от нарушения правил дорожного движения!</w:t>
      </w:r>
    </w:p>
    <w:p w:rsidR="00F031B1" w:rsidRPr="00F031B1" w:rsidRDefault="00F031B1" w:rsidP="00F03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1333500"/>
            <wp:effectExtent l="19050" t="0" r="9525" b="0"/>
            <wp:wrapSquare wrapText="bothSides"/>
            <wp:docPr id="8" name="Рисунок 2" descr="hello_html_m2f2ad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f2ad2b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548640" cy="914400"/>
            <wp:effectExtent l="19050" t="0" r="3810" b="0"/>
            <wp:docPr id="6" name="Рисунок 6" descr="hello_html_4aced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aced48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1B1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Юный пешеход обязан помочь людям пожилого возраста при переходе проезжей части!</w:t>
      </w:r>
    </w:p>
    <w:p w:rsidR="00F031B1" w:rsidRPr="00F031B1" w:rsidRDefault="00F031B1" w:rsidP="00F03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1B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lastRenderedPageBreak/>
        <w:br/>
      </w:r>
      <w:r w:rsidRPr="00F031B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</w:p>
    <w:p w:rsidR="00F031B1" w:rsidRPr="00F031B1" w:rsidRDefault="00F031B1" w:rsidP="00F031B1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</w:p>
    <w:p w:rsidR="00F031B1" w:rsidRPr="00F031B1" w:rsidRDefault="00F031B1" w:rsidP="00F03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</w:p>
    <w:p w:rsidR="00F031B1" w:rsidRPr="00F031B1" w:rsidRDefault="00F031B1" w:rsidP="00F03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1B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</w:p>
    <w:p w:rsidR="00F031B1" w:rsidRPr="00F031B1" w:rsidRDefault="00F031B1" w:rsidP="00F031B1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b/>
          <w:bCs/>
          <w:color w:val="555555"/>
          <w:sz w:val="48"/>
          <w:szCs w:val="48"/>
          <w:lang w:eastAsia="ru-RU"/>
        </w:rPr>
        <w:t>Рекомендации родителям по изучению с детьми конкретной ситуации: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b/>
          <w:bCs/>
          <w:color w:val="FF0000"/>
          <w:sz w:val="48"/>
          <w:szCs w:val="48"/>
          <w:lang w:eastAsia="ru-RU"/>
        </w:rPr>
        <w:t>«Движение по загородным дорогам, вне населённых пунктов».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color w:val="555555"/>
          <w:sz w:val="36"/>
          <w:szCs w:val="36"/>
          <w:lang w:eastAsia="ru-RU"/>
        </w:rPr>
        <w:t>Погожим воскресным утром папа вместе сыном и его другом поехали в лес за грибами. До прибытия электрички осталось 20-25 минут, и ребята решили немного погулять около станции. Так они оказались на загородной дороге, по которой только что прошёл дождь, и на обочине во многих местах образовались лужи. Ребята то перескакивали, то обходили их. И вот для того чтобы перейти одну из больших луж, Витя выскочил на проезжую часть дороги, по которой ехал сзади, догоняя мальчиков, «Москвич». Водитель видел, что дети идут не по правилам и на всякий случай сбавил скорость. Он, конечно, не ожидал, что один из ребят, обходя лужу, буквально сам наскочит на автомашину и, ударившись о капот, окажется под колесом.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color w:val="555555"/>
          <w:sz w:val="36"/>
          <w:szCs w:val="36"/>
          <w:lang w:eastAsia="ru-RU"/>
        </w:rPr>
        <w:t>Почему произошло несчастье, как следовало ребятам вести себя на дороге? Ребята допустили не одну, а несколько ошибок. </w:t>
      </w:r>
      <w:r w:rsidRPr="00F031B1">
        <w:rPr>
          <w:rFonts w:ascii="Calibri" w:eastAsia="Times New Roman" w:hAnsi="Calibri" w:cs="Arial"/>
          <w:b/>
          <w:bCs/>
          <w:color w:val="555555"/>
          <w:sz w:val="36"/>
          <w:szCs w:val="36"/>
          <w:u w:val="single"/>
          <w:lang w:eastAsia="ru-RU"/>
        </w:rPr>
        <w:t>Вот что сказано об этом в ПДД: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color w:val="555555"/>
          <w:sz w:val="36"/>
          <w:szCs w:val="36"/>
          <w:lang w:eastAsia="ru-RU"/>
        </w:rPr>
        <w:t>- вне населённых пунктов пешеходам следует идти навстречу движению транспорта, а не в попутном направлении;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Calibri" w:eastAsia="Times New Roman" w:hAnsi="Calibri" w:cs="Arial"/>
          <w:color w:val="555555"/>
          <w:sz w:val="36"/>
          <w:szCs w:val="36"/>
          <w:lang w:eastAsia="ru-RU"/>
        </w:rPr>
        <w:t>- двигаться надо строго в один ряд, а не толпой. И уж ни в коем случае не выскакивать на проезжую часть, не посмотрев предварительно по сторонам.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</w:p>
    <w:p w:rsidR="00F031B1" w:rsidRPr="00F031B1" w:rsidRDefault="00F031B1" w:rsidP="00F03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Памятка для родителей: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на проезжей части не спешите, переходите дорогу размеренным шагом. Иначе вы научите ребёнка спешить там, где надо наблюдать и обеспечивать безопасность;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никогда не переходите дорогу на красный или жёлтый сигнал светофора. Это ребёнок сделает это с вами, тем более он сделает это без вас.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- </w:t>
      </w:r>
      <w:proofErr w:type="gramStart"/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в</w:t>
      </w:r>
      <w:proofErr w:type="gramEnd"/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ыходя на проезжую часть, прекращайте разговоры: ребёнок должен привыкнуть, что при переходе разговоры должны быть излишни;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никогда не переходите дорогу наискось. Подчёркивайте и показывайте ребёнку каждый раз, что идти следует строго поперёк дороги;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-переходите дорогу только на пешеходных переходах, по линии тротуаров, если вы приучите ребёнка переходить, где придётся, никогда школа не будет в силах переучить его;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из автобуса, троллейбуса, трамвая, такси всегда выходите первыми, впереди ребёнка. В противном случае, ребёнок может упасть или побежать на проезжую часть дороги;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- привлекайте ребёнка к участию в ваших наблюдениях обстановки на дороге. </w:t>
      </w:r>
      <w:proofErr w:type="gramStart"/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Показывайте ему те машины, которых надо остерегаться, которые готовятся поворачивать, едут с большой скоростью, которые вы заметили издали;</w:t>
      </w:r>
      <w:r>
        <w:rPr>
          <w:rFonts w:ascii="Tahoma" w:eastAsia="Times New Roman" w:hAnsi="Tahoma" w:cs="Tahoma"/>
          <w:noProof/>
          <w:color w:val="007AD0"/>
          <w:sz w:val="27"/>
          <w:szCs w:val="27"/>
          <w:lang w:eastAsia="ru-RU"/>
        </w:rPr>
        <w:drawing>
          <wp:inline distT="0" distB="0" distL="0" distR="0">
            <wp:extent cx="12065" cy="12065"/>
            <wp:effectExtent l="0" t="0" r="0" b="0"/>
            <wp:docPr id="7" name="Рисунок 7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подчёркивайте свои движения, находясь с ребёнком, - поворот головы для осмотра дороги, остановку для пропуска машин, - если ребёнок заметил, это значит, он обучается на вашем примере;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не выходите с ребёнком из-за машины или из-за кустов, не осмотрев предварительно дорогу – это типичная ошибка, и надо, чтобы дети её не повторяли;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не посылайте ребёнка переходить или перебегать дорогу впереди вас – этим вы обучаете его идти через дорогу, не глядя по сторонам;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маленького ребёнка надо крепко держать за руку, быть готовым удержать его при попытке вырваться. Это типичная причина несчастных случаев.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Учите ребёнка смотреть.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У ребёнка должен быть выработан твёрдый навык, прежде чем сделать первый шаг с тротуара, он поворачивает голову и осматривает дорогу в обоих направлениях. Это должно быть доведено до автоматизма.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Учите ребёнка замечать машины.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lastRenderedPageBreak/>
        <w:t>Иногда ребёнок не замечает машину или мотоцикл издалека. Научите его всматриваться вдаль и быстро замечать машину, мотоцикл, мотороллер, велосипед.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Учите ребёнка оценивать автомобиль в движении.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Ребёнок должен уметь оценивать скорость и направление будущего движения машины.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Наблюдая за приближающимися машинами, ведите с ребёнком счёт времени, которое потребуется машине, чтобы проехать мимо вас. Научившись считать секунды, наблюдая </w:t>
      </w:r>
      <w:proofErr w:type="gramStart"/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за</w:t>
      </w:r>
      <w:proofErr w:type="gramEnd"/>
    </w:p>
    <w:p w:rsidR="00F031B1" w:rsidRPr="00F031B1" w:rsidRDefault="00F031B1" w:rsidP="00F03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1B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  <w:r w:rsidRPr="00F031B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машиной, ребёнок научится правильно определять скорость и предвидеть движение машины.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Научите ребёнка определять, какая машина едет прямо, а какая готовится к повороту.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Учите ребёнка предвидеть опасность.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Неоднократно покажите ребёнку с тротуара: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стоящий автобус (спереди) и внезапно выезжающую из-за него попутную машину;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стоящий автобус (сзади) и внезапно выезжающую из-за него встречную машину;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стоящий грузовик или легковую машину и внезапно выезжающую из-за неё машину;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кусты, деревья, забор и машину из-за них;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движущуюся машину и машину, обгоняющую первую и выезжающую из-за неё;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- движущуюся машину и встречную, выезжающую из-за первой.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Ребёнок должен привыкнуть, убедиться своими глазами, что за разными предметами на дороге часто скрывается опасность.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Сам вид предметов, мешающих свободному обзору дороги, должен восприниматься ребёнком как сигнал опасности, как напоминание о повышенной осторожности.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Все наглядные уроки предвидения скрытой опасности давайте находить на тротуаре, у пешеходного перехода или в зоне остановки общественного транспорта.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Формирование навыков наблюдения и предвидения опасности у детей – длительный процесс, и для этой цели необходимо использовать каждое пребывание на дороге с ребёнком. Но особенно целесообразно </w:t>
      </w: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lastRenderedPageBreak/>
        <w:t>использовать для этой цели путь с ребёнком в школу и обратно, чтобы «отработать» безопасное движение с ребёнком на этом постоянном маршруте.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Обращайте внимание ребёнка на обманчивость и опасность пустынных дорог. </w:t>
      </w: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На дорогах, по которым редко ходят машины, дети часто устраивают игры, не видя машин и не слыша их шума, нередко выходят на проезжую часть, не осмотревшись, интуитивно полагая, что дорога пуста.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Пустынные дороги не менее опасны, чем оживлённые. </w:t>
      </w: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У детей, у которых имеется значительное отклонение от нормы зрения, в частности, используются очки, следует учитывать, что при этом необходимое наблюдение и ориентирование ребёнка на дороге резко осложняется.</w:t>
      </w:r>
    </w:p>
    <w:p w:rsidR="00F031B1" w:rsidRPr="00F031B1" w:rsidRDefault="00F031B1" w:rsidP="00F031B1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F031B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Такой ребёнок должен быть ещё более внимательным, так как он может ошибиться в определении расстояния от машины и её скорости, имеет больше вероятности не заметить машину. «Боковое зрение», играющее важную роль для того, чтобы заметить машину, приближающуюся сбоку, у детей со слабым зрением и в очках намного слабее, чем у детей с нормальным зрением. Целесообразно, чтобы ребёнок в очках компенсировал недостаток бокового зрения более частыми и тщательными поворотами головы и просмотром улицы вправо и влево, в частности, в тех местах, где могут появляться машины, выезжающие с поворотом из-за угла</w:t>
      </w:r>
    </w:p>
    <w:p w:rsidR="00622D02" w:rsidRDefault="00622D02"/>
    <w:sectPr w:rsidR="00622D02" w:rsidSect="0062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031B1"/>
    <w:rsid w:val="00622D02"/>
    <w:rsid w:val="00F0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6818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user101118</dc:creator>
  <cp:keywords/>
  <dc:description/>
  <cp:lastModifiedBy>user101118</cp:lastModifiedBy>
  <cp:revision>1</cp:revision>
  <dcterms:created xsi:type="dcterms:W3CDTF">2020-05-28T13:59:00Z</dcterms:created>
  <dcterms:modified xsi:type="dcterms:W3CDTF">2020-05-28T13:59:00Z</dcterms:modified>
</cp:coreProperties>
</file>